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6" w:rsidRPr="000E4ACC" w:rsidRDefault="00066D66" w:rsidP="00066D6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E4ACC">
        <w:rPr>
          <w:rFonts w:ascii="Calibri" w:hAnsi="Calibri" w:cs="Calibri"/>
          <w:b/>
          <w:bCs/>
          <w:sz w:val="24"/>
          <w:szCs w:val="24"/>
        </w:rPr>
        <w:t>RECAUDOS PARA EMPRESAS FINANCIADORAS DE PRIMAS O CUOTAS</w:t>
      </w:r>
    </w:p>
    <w:p w:rsidR="00066D66" w:rsidRPr="000E4ACC" w:rsidRDefault="00066D66" w:rsidP="00066D66">
      <w:pPr>
        <w:jc w:val="both"/>
        <w:rPr>
          <w:rFonts w:ascii="Calibri" w:hAnsi="Calibri" w:cs="Calibri"/>
          <w:sz w:val="22"/>
          <w:szCs w:val="22"/>
        </w:rPr>
      </w:pP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Solicitud con indicación del nombre completo, cédula de identidad, registro único de información fiscal, dirección, teléfono y correo electrónico del interesado, o de su representante acreditado mediante poder autenticado.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Poder autenticado (si fuere el caso).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Constancia bancaria de pago correspondiente a los timbres fiscales de acuerdo con lo estatuido en el parágrafo tercero del artículo 31 de la Ley de Timbre Fiscal.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bCs/>
          <w:sz w:val="22"/>
          <w:szCs w:val="22"/>
        </w:rPr>
        <w:t>Proyecto del documento constitutivo estatutario.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bCs/>
          <w:sz w:val="22"/>
          <w:szCs w:val="22"/>
        </w:rPr>
        <w:t>Reserva de nombre ante el Registro Mercantil.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bCs/>
          <w:sz w:val="22"/>
          <w:szCs w:val="22"/>
        </w:rPr>
        <w:t>Búsqueda del nombre ante el Servicio Autónomo de Propiedad Intelectual (SAPI).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Síntesis curricular, cédula de identidad y registro único de información fiscal, de los accionistas y miembros de la Junta Directiva.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Constancias que demuestren la calificación profesional y comprobada experiencia para los integrantes de la Junta Directiva propuesta.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Constancia de residencia de los integrantes de la Junta Directiva propuesta, con fecha de emisión no mayor a tres meses.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Balance personal de los accionistas y los integrantes de la Junta Directiva propuesta.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 de los accionistas y miembros de la Junta Directiva.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bCs/>
          <w:sz w:val="22"/>
          <w:szCs w:val="22"/>
        </w:rPr>
        <w:t xml:space="preserve">Certificación correspondiente a la apertura de la cuenta bancaria con el capital mínimo exigido, acompañada de los depósitos o transferencias efectuadas por los accionistas. 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Declaración jurada de no estar incurso en alguna de las prohibiciones previstas en la Ley.</w:t>
      </w:r>
    </w:p>
    <w:p w:rsidR="00066D66" w:rsidRPr="000E4ACC" w:rsidRDefault="00066D66" w:rsidP="00066D66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Modelo de contrato de financiamiento de primas o cuotas y demás documentos inherentes al contrato.</w:t>
      </w:r>
    </w:p>
    <w:p w:rsidR="00066D66" w:rsidRPr="000E4ACC" w:rsidRDefault="00066D66" w:rsidP="00066D66">
      <w:pPr>
        <w:tabs>
          <w:tab w:val="num" w:pos="567"/>
        </w:tabs>
        <w:jc w:val="both"/>
        <w:rPr>
          <w:rFonts w:ascii="Calibri" w:hAnsi="Calibri" w:cs="Calibri"/>
        </w:rPr>
      </w:pPr>
    </w:p>
    <w:p w:rsidR="00066D66" w:rsidRPr="000E4ACC" w:rsidRDefault="00066D66" w:rsidP="00066D66">
      <w:pPr>
        <w:tabs>
          <w:tab w:val="num" w:pos="567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0E4ACC">
        <w:rPr>
          <w:rFonts w:ascii="Calibri" w:hAnsi="Calibri" w:cs="Calibri"/>
          <w:sz w:val="22"/>
          <w:szCs w:val="22"/>
        </w:rPr>
        <w:t>Si en la composición accionaria de la empresa, existen personas jurídicas deben incluir el registro mercantil de ésta, y adjuntar de las personas naturales de sus accionistas los documentos identificados en los numerales 7, 10 y 11.</w:t>
      </w:r>
    </w:p>
    <w:p w:rsidR="00066D66" w:rsidRPr="000E4ACC" w:rsidRDefault="00066D66" w:rsidP="00066D66">
      <w:pPr>
        <w:pStyle w:val="Prrafodelista"/>
        <w:tabs>
          <w:tab w:val="num" w:pos="567"/>
        </w:tabs>
        <w:suppressAutoHyphens w:val="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7B71E6" w:rsidRPr="000E4ACC" w:rsidRDefault="007B71E6"/>
    <w:p w:rsidR="007D1ED4" w:rsidRPr="000E4ACC" w:rsidRDefault="007D1ED4"/>
    <w:sectPr w:rsidR="007D1ED4" w:rsidRPr="000E4ACC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06E"/>
    <w:multiLevelType w:val="multilevel"/>
    <w:tmpl w:val="0E182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6D66"/>
    <w:rsid w:val="00066D66"/>
    <w:rsid w:val="000E4ACC"/>
    <w:rsid w:val="00624308"/>
    <w:rsid w:val="007B71E6"/>
    <w:rsid w:val="007D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66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3</cp:revision>
  <dcterms:created xsi:type="dcterms:W3CDTF">2023-01-06T18:46:00Z</dcterms:created>
  <dcterms:modified xsi:type="dcterms:W3CDTF">2023-01-06T18:51:00Z</dcterms:modified>
</cp:coreProperties>
</file>