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F0" w:rsidRPr="00C874F0" w:rsidRDefault="00C874F0" w:rsidP="00C874F0">
      <w:pPr>
        <w:jc w:val="center"/>
        <w:rPr>
          <w:rFonts w:ascii="Century Gothic" w:hAnsi="Century Gothic"/>
          <w:b/>
          <w:sz w:val="24"/>
          <w:szCs w:val="24"/>
        </w:rPr>
      </w:pPr>
      <w:r w:rsidRPr="00C874F0">
        <w:rPr>
          <w:rFonts w:ascii="Century Gothic" w:hAnsi="Century Gothic"/>
          <w:b/>
          <w:sz w:val="24"/>
          <w:szCs w:val="24"/>
        </w:rPr>
        <w:t>RECAUDOS PARA PERITO AVALUADOR</w:t>
      </w:r>
    </w:p>
    <w:p w:rsidR="00C874F0" w:rsidRPr="00C874F0" w:rsidRDefault="00C874F0" w:rsidP="00C874F0">
      <w:pPr>
        <w:jc w:val="both"/>
        <w:rPr>
          <w:rFonts w:ascii="Century Gothic" w:hAnsi="Century Gothic"/>
          <w:b/>
          <w:sz w:val="24"/>
          <w:szCs w:val="24"/>
        </w:rPr>
      </w:pPr>
    </w:p>
    <w:p w:rsidR="00C874F0" w:rsidRPr="00C874F0" w:rsidRDefault="00C874F0" w:rsidP="00C874F0">
      <w:pPr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C874F0">
        <w:rPr>
          <w:rFonts w:ascii="Century Gothic" w:hAnsi="Century Gothic" w:cs="Arial"/>
          <w:b/>
          <w:bCs/>
          <w:snapToGrid w:val="0"/>
          <w:sz w:val="24"/>
          <w:szCs w:val="24"/>
        </w:rPr>
        <w:t>Persona jurídica:</w:t>
      </w:r>
    </w:p>
    <w:p w:rsidR="00C874F0" w:rsidRPr="00C874F0" w:rsidRDefault="00C874F0" w:rsidP="00C874F0">
      <w:pPr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 xml:space="preserve">Solicitud con indicación del nombre completo, cédula de identidad, registro único de información fiscal, dirección, teléfono y correo electrónico del interesado, o de su representante acreditado mediante poder autenticado, así como </w:t>
      </w:r>
      <w:r w:rsidRPr="00C874F0">
        <w:rPr>
          <w:rFonts w:ascii="Calibri" w:hAnsi="Calibri" w:cs="Calibri"/>
          <w:bCs/>
          <w:sz w:val="22"/>
          <w:szCs w:val="22"/>
        </w:rPr>
        <w:t>indicación del o de los ramos en los cuales se proponga desempeñar, según sea el caso.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Poder autenticado (si fuere el caso).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Constancia de pago bancaria correspondiente a los timbres fiscales de acuerdo con lo estatuido en el parágrafo tercero del artículo 31 de la Ley de Timbre Fiscal.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bCs/>
          <w:sz w:val="22"/>
          <w:szCs w:val="22"/>
        </w:rPr>
        <w:t xml:space="preserve">Proyecto del documento constitutivo estatutario o (acta de asamblea que aprueba la ampliación del objeto social como auxiliar de seguros, de ser el caso). 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Síntesis curricular, cédula de identidad y registro único de información fiscal, de los accionistas y miembros de la Junta Directiva.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 xml:space="preserve">Constancia de inscripción ante </w:t>
      </w:r>
      <w:r w:rsidRPr="00C874F0">
        <w:rPr>
          <w:rFonts w:ascii="Calibri" w:hAnsi="Calibri" w:cs="Calibri"/>
          <w:bCs/>
          <w:sz w:val="22"/>
          <w:szCs w:val="22"/>
        </w:rPr>
        <w:t>la Superintendencia de la Actividad Aseguradora</w:t>
      </w:r>
      <w:r w:rsidRPr="00C874F0">
        <w:rPr>
          <w:rFonts w:ascii="Calibri" w:hAnsi="Calibri" w:cs="Calibri"/>
          <w:sz w:val="22"/>
          <w:szCs w:val="22"/>
        </w:rPr>
        <w:t xml:space="preserve"> como auxiliar de seguros para los integrantes de la Junta Directiva propuesta y al menos uno de ellos debe coincidir con el objeto social de la sociedad mercantil cuya autorización se solicita. 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Declaración jurada de no estar incurso en alguna de las prohibiciones previstas en la Ley para los accionistas y miembros de la Junta Directiva.</w:t>
      </w:r>
    </w:p>
    <w:p w:rsidR="00C874F0" w:rsidRPr="00C874F0" w:rsidRDefault="00C874F0" w:rsidP="00C874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C874F0" w:rsidRPr="00C874F0" w:rsidRDefault="00C874F0" w:rsidP="00C874F0">
      <w:pPr>
        <w:pStyle w:val="Prrafodelista"/>
        <w:ind w:left="0"/>
        <w:jc w:val="both"/>
        <w:rPr>
          <w:rFonts w:ascii="Calibri" w:hAnsi="Calibri" w:cs="Calibri"/>
          <w:sz w:val="22"/>
          <w:szCs w:val="22"/>
        </w:rPr>
      </w:pPr>
    </w:p>
    <w:p w:rsidR="00C874F0" w:rsidRPr="00C874F0" w:rsidRDefault="00C874F0" w:rsidP="00C874F0">
      <w:pPr>
        <w:pStyle w:val="Prrafodelista"/>
        <w:ind w:left="0"/>
        <w:jc w:val="both"/>
        <w:rPr>
          <w:rFonts w:ascii="Calibri" w:hAnsi="Calibri" w:cs="Calibri"/>
          <w:sz w:val="22"/>
          <w:szCs w:val="22"/>
        </w:rPr>
      </w:pPr>
    </w:p>
    <w:p w:rsidR="00C874F0" w:rsidRPr="00C874F0" w:rsidRDefault="00C874F0" w:rsidP="00C874F0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874F0">
        <w:rPr>
          <w:rFonts w:ascii="Calibri" w:hAnsi="Calibri" w:cs="Calibri"/>
          <w:sz w:val="22"/>
          <w:szCs w:val="22"/>
        </w:rPr>
        <w:t>Si en la composición accionaria de la empresa, existen personas jurídicas deben incluir el registro mercantil de ésta, y adjuntar de las personas naturales de sus accionistas los documentos identificados en los numerales 7, 10, 11 y 12.</w:t>
      </w:r>
    </w:p>
    <w:p w:rsidR="007B71E6" w:rsidRPr="00C874F0" w:rsidRDefault="007B71E6"/>
    <w:sectPr w:rsidR="007B71E6" w:rsidRPr="00C874F0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BD5"/>
    <w:multiLevelType w:val="hybridMultilevel"/>
    <w:tmpl w:val="4A1A4134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74F0"/>
    <w:rsid w:val="007B71E6"/>
    <w:rsid w:val="00C8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F0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2023-01-06T18:49:00Z</dcterms:created>
  <dcterms:modified xsi:type="dcterms:W3CDTF">2023-01-06T18:49:00Z</dcterms:modified>
</cp:coreProperties>
</file>